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83534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83534B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83534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83534B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83534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83534B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146A1B">
        <w:rPr>
          <w:rFonts w:cs="Poppins"/>
          <w:b/>
          <w:sz w:val="36"/>
          <w:szCs w:val="24"/>
          <w:lang w:val="en-GB"/>
        </w:rPr>
        <w:t>D</w:t>
      </w:r>
      <w:r w:rsidRPr="0083534B">
        <w:rPr>
          <w:rFonts w:cs="Poppins"/>
          <w:b/>
          <w:sz w:val="36"/>
          <w:szCs w:val="24"/>
          <w:lang w:val="el-GR"/>
        </w:rPr>
        <w:t>3.1 Εργαλειοθήκη εκπαίδευσης εκπαιδευτών</w:t>
      </w:r>
    </w:p>
    <w:p w14:paraId="4EA7B268" w14:textId="1DAA4CDA" w:rsidR="00F72487" w:rsidRPr="0083534B" w:rsidRDefault="00F72487" w:rsidP="49AC73E7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83534B">
        <w:rPr>
          <w:rFonts w:cs="Poppins"/>
          <w:sz w:val="32"/>
          <w:szCs w:val="32"/>
          <w:lang w:val="el-GR"/>
        </w:rPr>
        <w:t>Ενότητα 2: Ψηφιακές λύσεις για προσβασιμότητα</w:t>
      </w:r>
    </w:p>
    <w:p w14:paraId="460A7C0F" w14:textId="71388B79" w:rsidR="00146A1B" w:rsidRPr="0083534B" w:rsidRDefault="00F4386B" w:rsidP="49AC73E7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83534B">
        <w:rPr>
          <w:rFonts w:cs="Poppins"/>
          <w:sz w:val="32"/>
          <w:szCs w:val="32"/>
          <w:lang w:val="el-GR"/>
        </w:rPr>
        <w:t>Συμβατότητα με προγράμματα ανάγνωσης οθόνης</w:t>
      </w:r>
    </w:p>
    <w:p w14:paraId="5FF883CD" w14:textId="763917D9" w:rsidR="00A13208" w:rsidRPr="0083534B" w:rsidRDefault="00A13208" w:rsidP="49AC73E7">
      <w:pPr>
        <w:spacing w:before="0" w:after="0"/>
        <w:ind w:firstLine="0"/>
        <w:jc w:val="center"/>
        <w:rPr>
          <w:rFonts w:cs="Poppins"/>
          <w:sz w:val="32"/>
          <w:szCs w:val="32"/>
          <w:lang w:val="el-GR"/>
        </w:rPr>
      </w:pPr>
      <w:r w:rsidRPr="0083534B">
        <w:rPr>
          <w:rFonts w:cs="Poppins"/>
          <w:sz w:val="32"/>
          <w:szCs w:val="32"/>
          <w:lang w:val="el-GR"/>
        </w:rPr>
        <w:t xml:space="preserve">Λίστα ελέγχου </w:t>
      </w:r>
      <w:proofErr w:type="spellStart"/>
      <w:r w:rsidRPr="0083534B">
        <w:rPr>
          <w:rFonts w:cs="Poppins"/>
          <w:sz w:val="32"/>
          <w:szCs w:val="32"/>
          <w:lang w:val="el-GR"/>
        </w:rPr>
        <w:t>αυτοαξιολόγησης</w:t>
      </w:r>
      <w:proofErr w:type="spellEnd"/>
    </w:p>
    <w:p w14:paraId="1B854983" w14:textId="77777777" w:rsidR="00A13208" w:rsidRPr="0083534B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3C0E8ED0" w14:textId="77777777" w:rsidR="00A13208" w:rsidRPr="0083534B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44CA2CD2" w14:textId="77777777" w:rsidR="008E211B" w:rsidRPr="0083534B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83534B" w:rsidRDefault="008E211B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36E904D9" w14:textId="494198F2" w:rsidR="49AC73E7" w:rsidRPr="0083534B" w:rsidRDefault="49AC73E7" w:rsidP="49AC73E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83534B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83534B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83534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3" w:name="_Toc183511817"/>
      <w:r w:rsidRPr="0083534B">
        <w:rPr>
          <w:rFonts w:cs="Poppins"/>
          <w:i/>
          <w:iCs/>
          <w:color w:val="000000"/>
          <w:lang w:val="el-GR"/>
        </w:rPr>
  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</w:t>
      </w:r>
      <w:r w:rsidRPr="008A0453">
        <w:rPr>
          <w:rFonts w:cs="Poppins"/>
          <w:i/>
          <w:iCs/>
          <w:color w:val="000000"/>
          <w:lang w:val="en-GB"/>
        </w:rPr>
        <w:t>EISMEA</w:t>
      </w:r>
      <w:r w:rsidRPr="0083534B">
        <w:rPr>
          <w:rFonts w:cs="Poppins"/>
          <w:i/>
          <w:iCs/>
          <w:color w:val="000000"/>
          <w:lang w:val="el-GR"/>
        </w:rPr>
        <w:t xml:space="preserve">). Ούτε η Ευρωπαϊκή Ένωση ούτε η αρχή που χορηγεί τη χρηματοδότηση μπορούν να θεωρηθούν υπεύθυνες για αυτές. </w:t>
      </w:r>
    </w:p>
    <w:bookmarkEnd w:id="2"/>
    <w:p w14:paraId="216BDD3D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83534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83534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83534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626D05D3" w:rsidR="00146A1B" w:rsidRPr="009526E0" w:rsidRDefault="00A13208" w:rsidP="009526E0">
      <w:pPr>
        <w:pStyle w:val="Heading1"/>
        <w:numPr>
          <w:ilvl w:val="0"/>
          <w:numId w:val="25"/>
        </w:numPr>
        <w:spacing w:line="276" w:lineRule="auto"/>
        <w:ind w:left="357" w:hanging="357"/>
      </w:pPr>
      <w:r w:rsidRPr="009526E0">
        <w:lastRenderedPageBreak/>
        <w:t>Λίστα ελέγχου αυτοα</w:t>
      </w:r>
      <w:proofErr w:type="spellStart"/>
      <w:r w:rsidRPr="009526E0">
        <w:t>ξιολόγησης</w:t>
      </w:r>
      <w:proofErr w:type="spellEnd"/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Όχι</w:t>
            </w:r>
          </w:p>
        </w:tc>
      </w:tr>
      <w:tr w:rsidR="00F4386B" w14:paraId="41D25338" w14:textId="77777777" w:rsidTr="00A13208">
        <w:tc>
          <w:tcPr>
            <w:tcW w:w="5382" w:type="dxa"/>
          </w:tcPr>
          <w:p w14:paraId="1E6605F6" w14:textId="7848A8F0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proofErr w:type="spellStart"/>
            <w:r w:rsidRPr="00F4386B">
              <w:rPr>
                <w:rFonts w:cs="Poppins"/>
                <w:sz w:val="20"/>
                <w:szCs w:val="20"/>
              </w:rPr>
              <w:t>Όλες</w:t>
            </w:r>
            <w:proofErr w:type="spellEnd"/>
            <w:r w:rsidRPr="00F4386B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F4386B">
              <w:rPr>
                <w:rFonts w:cs="Poppins"/>
                <w:sz w:val="20"/>
                <w:szCs w:val="20"/>
              </w:rPr>
              <w:t>οι</w:t>
            </w:r>
            <w:proofErr w:type="spellEnd"/>
            <w:r w:rsidRPr="00F4386B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F4386B">
              <w:rPr>
                <w:rFonts w:cs="Poppins"/>
                <w:sz w:val="20"/>
                <w:szCs w:val="20"/>
              </w:rPr>
              <w:t>σελίδες</w:t>
            </w:r>
            <w:proofErr w:type="spellEnd"/>
            <w:r w:rsidRPr="00F4386B">
              <w:rPr>
                <w:rFonts w:cs="Poppins"/>
                <w:sz w:val="20"/>
                <w:szCs w:val="20"/>
              </w:rPr>
              <w:t xml:space="preserve"> </w:t>
            </w:r>
            <w:proofErr w:type="spellStart"/>
            <w:r w:rsidRPr="00F4386B">
              <w:rPr>
                <w:rFonts w:cs="Poppins"/>
                <w:sz w:val="20"/>
                <w:szCs w:val="20"/>
              </w:rPr>
              <w:t>έχουν</w:t>
            </w:r>
            <w:proofErr w:type="spellEnd"/>
            <w:r w:rsidR="0083534B">
              <w:rPr>
                <w:rFonts w:cs="Poppins"/>
                <w:sz w:val="20"/>
                <w:szCs w:val="20"/>
              </w:rPr>
              <w:t> </w:t>
            </w:r>
            <w:r w:rsidR="0083534B">
              <w:rPr>
                <w:rFonts w:asciiTheme="minorHAnsi" w:hAnsiTheme="minorHAnsi" w:cs="Poppins"/>
                <w:sz w:val="20"/>
                <w:szCs w:val="20"/>
                <w:lang w:val="el-GR"/>
              </w:rPr>
              <w:t>ένα</w:t>
            </w:r>
            <w:r w:rsidRPr="00F4386B">
              <w:rPr>
                <w:rFonts w:cs="Poppins"/>
                <w:sz w:val="20"/>
                <w:szCs w:val="20"/>
              </w:rPr>
              <w:t xml:space="preserve"> &lt;h1&gt; και </w:t>
            </w:r>
            <w:proofErr w:type="spellStart"/>
            <w:r w:rsidRPr="00F4386B">
              <w:rPr>
                <w:rFonts w:cs="Poppins"/>
                <w:sz w:val="20"/>
                <w:szCs w:val="20"/>
              </w:rPr>
              <w:t>ιερ</w:t>
            </w:r>
            <w:proofErr w:type="spellEnd"/>
            <w:r w:rsidRPr="00F4386B">
              <w:rPr>
                <w:rFonts w:cs="Poppins"/>
                <w:sz w:val="20"/>
                <w:szCs w:val="20"/>
              </w:rPr>
              <w:t>αρχικές επ</w:t>
            </w:r>
            <w:proofErr w:type="spellStart"/>
            <w:r w:rsidRPr="00F4386B">
              <w:rPr>
                <w:rFonts w:cs="Poppins"/>
                <w:sz w:val="20"/>
                <w:szCs w:val="20"/>
              </w:rPr>
              <w:t>ικεφ</w:t>
            </w:r>
            <w:proofErr w:type="spellEnd"/>
            <w:r w:rsidRPr="00F4386B">
              <w:rPr>
                <w:rFonts w:cs="Poppins"/>
                <w:sz w:val="20"/>
                <w:szCs w:val="20"/>
              </w:rPr>
              <w:t>αλίδες (&lt;h2&gt;, &lt;h3&gt;).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4AA98DB3" w14:textId="77777777" w:rsidTr="00A13208">
        <w:tc>
          <w:tcPr>
            <w:tcW w:w="5382" w:type="dxa"/>
          </w:tcPr>
          <w:p w14:paraId="3CCF669B" w14:textId="2E00CE12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Η σειρά των πλήκτρων του πληκτρολογίου ακολουθεί την οπτική σειρά. Η εστίαση είναι πάντα ορατή.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C341CBE" w14:textId="77777777" w:rsidTr="00A13208">
        <w:tc>
          <w:tcPr>
            <w:tcW w:w="5382" w:type="dxa"/>
          </w:tcPr>
          <w:p w14:paraId="65ADE15E" w14:textId="6FEE56FD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Οι εικόνες έχουν ακριβές εναλλακτικό κείμενο ή κενό εναλλακτικό κείμενο αν είναι διακοσμητικές.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204795D4" w14:textId="77777777" w:rsidTr="00A13208">
        <w:tc>
          <w:tcPr>
            <w:tcW w:w="5382" w:type="dxa"/>
          </w:tcPr>
          <w:p w14:paraId="6BEE0E81" w14:textId="258C0892" w:rsidR="00F4386B" w:rsidRPr="00A13208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Τα έντυπα περιλαμβάνουν στοιχεία ετικέτας που συνδέονται με κάθε είσοδο.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9CC2106" w14:textId="77777777" w:rsidTr="00A13208">
        <w:tc>
          <w:tcPr>
            <w:tcW w:w="5382" w:type="dxa"/>
          </w:tcPr>
          <w:p w14:paraId="31D4419E" w14:textId="083188CF" w:rsidR="00F4386B" w:rsidRPr="00A13208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Τα αρχεία PDF φέρουν ετικέτες και ακολουθούν λογική σειρά ανάγνωσης.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88C1909" w14:textId="77777777" w:rsidTr="00A13208">
        <w:tc>
          <w:tcPr>
            <w:tcW w:w="5382" w:type="dxa"/>
          </w:tcPr>
          <w:p w14:paraId="34963479" w14:textId="6F5A106A" w:rsidR="00F4386B" w:rsidRPr="00A13208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Οι δυναμικές ενημερώσεις χρησιμοποιούν aria‑live, ώστε τα προγράμματα ανάγνωσης οθόνης να ανακοινώνουν τις αλλαγές.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0A3C991C" w14:textId="77777777" w:rsidTr="00A13208">
        <w:tc>
          <w:tcPr>
            <w:tcW w:w="5382" w:type="dxa"/>
          </w:tcPr>
          <w:p w14:paraId="06C7F49F" w14:textId="6D349A95" w:rsidR="00F4386B" w:rsidRPr="00A13208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Ο σύνδεσμος</w:t>
            </w:r>
            <w:proofErr w:type="gramStart"/>
            <w:r w:rsidRPr="00F4386B">
              <w:rPr>
                <w:rFonts w:cs="Poppins"/>
                <w:sz w:val="20"/>
                <w:szCs w:val="20"/>
              </w:rPr>
              <w:t xml:space="preserve"> «Μετάβαση</w:t>
            </w:r>
            <w:proofErr w:type="gramEnd"/>
            <w:r w:rsidRPr="00F4386B">
              <w:rPr>
                <w:rFonts w:cs="Poppins"/>
                <w:sz w:val="20"/>
                <w:szCs w:val="20"/>
              </w:rPr>
              <w:t xml:space="preserve"> στο </w:t>
            </w:r>
            <w:proofErr w:type="gramStart"/>
            <w:r w:rsidRPr="00F4386B">
              <w:rPr>
                <w:rFonts w:cs="Poppins"/>
                <w:sz w:val="20"/>
                <w:szCs w:val="20"/>
              </w:rPr>
              <w:t>περιεχόμενο»</w:t>
            </w:r>
            <w:proofErr w:type="gramEnd"/>
            <w:r w:rsidRPr="00F4386B">
              <w:rPr>
                <w:rFonts w:cs="Poppins"/>
                <w:sz w:val="20"/>
                <w:szCs w:val="20"/>
              </w:rPr>
              <w:t xml:space="preserve"> εμφανίζεται στο επάνω μέρος της σελίδας.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7151D24" w14:textId="77777777" w:rsidTr="00A13208">
        <w:tc>
          <w:tcPr>
            <w:tcW w:w="5382" w:type="dxa"/>
          </w:tcPr>
          <w:p w14:paraId="463F5CC5" w14:textId="2EFF415A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Η χρωματική αντίθεση πληρ</w:t>
            </w:r>
            <w:r w:rsidR="0083534B">
              <w:rPr>
                <w:rFonts w:ascii="Cambria" w:hAnsi="Cambria" w:cs="Poppins"/>
                <w:sz w:val="20"/>
                <w:szCs w:val="20"/>
                <w:lang w:val="el-GR"/>
              </w:rPr>
              <w:t>ε</w:t>
            </w:r>
            <w:r w:rsidRPr="00F4386B">
              <w:rPr>
                <w:rFonts w:cs="Poppins"/>
                <w:sz w:val="20"/>
                <w:szCs w:val="20"/>
              </w:rPr>
              <w:t>ί την αναλογία 4,</w:t>
            </w:r>
            <w:proofErr w:type="gramStart"/>
            <w:r w:rsidRPr="00F4386B">
              <w:rPr>
                <w:rFonts w:cs="Poppins"/>
                <w:sz w:val="20"/>
                <w:szCs w:val="20"/>
              </w:rPr>
              <w:t>5:</w:t>
            </w:r>
            <w:proofErr w:type="gramEnd"/>
            <w:r w:rsidRPr="00F4386B">
              <w:rPr>
                <w:rFonts w:cs="Poppins"/>
                <w:sz w:val="20"/>
                <w:szCs w:val="20"/>
              </w:rPr>
              <w:t>1 και οι δείκτες εστίασης είναι ορατοί.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4386B" w:rsidRPr="009A1521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34216C87" w14:textId="77777777" w:rsidTr="00A13208">
        <w:tc>
          <w:tcPr>
            <w:tcW w:w="5382" w:type="dxa"/>
          </w:tcPr>
          <w:p w14:paraId="28F607D5" w14:textId="2B60EAED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Μηνιαίος έλεγχος προγραμματισμένος με τη χρήση αυτοματοποιημένων και χειροκίνητων δοκιμών.</w:t>
            </w:r>
          </w:p>
        </w:tc>
        <w:sdt>
          <w:sdtPr>
            <w:rPr>
              <w:rFonts w:cs="Poppins"/>
              <w:sz w:val="20"/>
              <w:szCs w:val="20"/>
            </w:rPr>
            <w:id w:val="2869455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9742BC" w14:textId="67722422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40707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2E7DD4C" w14:textId="20E11F85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4386B" w14:paraId="54021742" w14:textId="77777777" w:rsidTr="00A13208">
        <w:tc>
          <w:tcPr>
            <w:tcW w:w="5382" w:type="dxa"/>
          </w:tcPr>
          <w:p w14:paraId="50658370" w14:textId="402151A0" w:rsidR="00F4386B" w:rsidRPr="009A1521" w:rsidRDefault="00F4386B" w:rsidP="00F4386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4386B">
              <w:rPr>
                <w:rFonts w:cs="Poppins"/>
                <w:sz w:val="20"/>
                <w:szCs w:val="20"/>
              </w:rPr>
              <w:t>Η δήλωση απορρήτου καλύπτει όλα τα αναλυτικά δεδομένα που συλλέγονται κατά τη διάρκεια των δοκιμών.</w:t>
            </w:r>
          </w:p>
        </w:tc>
        <w:sdt>
          <w:sdtPr>
            <w:rPr>
              <w:rFonts w:cs="Poppins"/>
              <w:sz w:val="20"/>
              <w:szCs w:val="20"/>
            </w:rPr>
            <w:id w:val="651956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1703268" w14:textId="7782EBC2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72741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4AAE01" w14:textId="749B6563" w:rsidR="00F4386B" w:rsidRDefault="00F4386B" w:rsidP="00F4386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5E6A92E" w:rsidR="005A579B" w:rsidRPr="005A579B" w:rsidRDefault="005A579B" w:rsidP="00F4386B">
      <w:pPr>
        <w:pStyle w:val="Heading1"/>
      </w:pPr>
    </w:p>
    <w:sectPr w:rsidR="005A579B" w:rsidRPr="005A579B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17A8E" w14:textId="77777777" w:rsidR="00E95416" w:rsidRDefault="00E95416">
      <w:pPr>
        <w:spacing w:after="0" w:line="240" w:lineRule="auto"/>
      </w:pPr>
      <w:r>
        <w:separator/>
      </w:r>
    </w:p>
  </w:endnote>
  <w:endnote w:type="continuationSeparator" w:id="0">
    <w:p w14:paraId="3DD750AC" w14:textId="77777777" w:rsidR="00E95416" w:rsidRDefault="00E9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A1C1D" w14:textId="77777777" w:rsidR="00E95416" w:rsidRDefault="00E95416">
      <w:pPr>
        <w:spacing w:after="0" w:line="240" w:lineRule="auto"/>
      </w:pPr>
      <w:r>
        <w:separator/>
      </w:r>
    </w:p>
  </w:footnote>
  <w:footnote w:type="continuationSeparator" w:id="0">
    <w:p w14:paraId="110A68FA" w14:textId="77777777" w:rsidR="00E95416" w:rsidRDefault="00E95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F1394"/>
    <w:multiLevelType w:val="hybridMultilevel"/>
    <w:tmpl w:val="43F69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4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1284311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3534B"/>
    <w:rsid w:val="0084256E"/>
    <w:rsid w:val="00881F61"/>
    <w:rsid w:val="008A0453"/>
    <w:rsid w:val="008E211B"/>
    <w:rsid w:val="00951177"/>
    <w:rsid w:val="009526E0"/>
    <w:rsid w:val="0096318D"/>
    <w:rsid w:val="009747F7"/>
    <w:rsid w:val="0099475F"/>
    <w:rsid w:val="009A1521"/>
    <w:rsid w:val="00A13208"/>
    <w:rsid w:val="00A76534"/>
    <w:rsid w:val="00A85BEB"/>
    <w:rsid w:val="00AC63E7"/>
    <w:rsid w:val="00AD30F9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95416"/>
    <w:rsid w:val="00EB648A"/>
    <w:rsid w:val="00F00116"/>
    <w:rsid w:val="00F20904"/>
    <w:rsid w:val="00F35BB8"/>
    <w:rsid w:val="00F41F1D"/>
    <w:rsid w:val="00F4386B"/>
    <w:rsid w:val="00F6294A"/>
    <w:rsid w:val="00F72487"/>
    <w:rsid w:val="00FA6018"/>
    <w:rsid w:val="00FB198A"/>
    <w:rsid w:val="00FB290D"/>
    <w:rsid w:val="00FB74BD"/>
    <w:rsid w:val="00FF4E00"/>
    <w:rsid w:val="49A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6D1D22-B8B4-4724-A53F-5607565548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D39553F9-59C6-498C-81BC-90082E42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406214-6EB5-4450-85C7-F0AB41030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docId:7798C9E0D989BF9404C7D8EF721F0288</cp:keywords>
  <dc:description/>
  <cp:lastModifiedBy>Anna Argyrou</cp:lastModifiedBy>
  <cp:revision>5</cp:revision>
  <dcterms:created xsi:type="dcterms:W3CDTF">2025-11-11T19:49:00Z</dcterms:created>
  <dcterms:modified xsi:type="dcterms:W3CDTF">2025-12-13T09:34:00Z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